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Blaenau Gwent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Blaenau Gwent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Blaenau Gwent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Blaenau Gwent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Blaenau Gwent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Blaenau Gwent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Blaenau Gwent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Blaenau Gwent is estimated to be </w:t>
      </w:r>
      <w:r w:rsidRPr="00773DF7">
        <w:rPr>
          <w:rFonts w:ascii="Libre Franklin Light" w:eastAsia="Times New Roman" w:hAnsi="Libre Franklin Light" w:cs="Calibri Light"/>
          <w:b/>
          <w:bCs/>
          <w:color w:val="C45911" w:themeColor="accent2" w:themeShade="BF"/>
        </w:rPr>
        <w:t xml:space="preserve">£1,724,645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Blaenau Gwent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Blaenau Gwent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Blaenau Gwent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Blaenau Gwent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enau Gwe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Blaenau Gwent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enau Gwe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Blaenau Gwent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Blaenau Gwent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enau Gwe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Blaenau Gwent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Blaenau Gwent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Blaenau Gwent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Blaenau Gwent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Blaenau Gwent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Blaenau Gwent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£1,724,645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Blaenau Gwent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£580,951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£41,617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£1,040,821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£1,724,645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Blaenau Gwent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Blaenau Gwent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Blaenau Gwent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Blaenau Gwent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Blaenau Gwent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Blaenau Gwent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Blaenau Gwent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Blaenau Gwent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255CA9C-34E1-4FC3-8B84-165F1585F58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